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CDF3" w14:textId="7FF70E7D" w:rsidR="001821FF" w:rsidRPr="000530A5" w:rsidRDefault="001821FF" w:rsidP="00152D44">
      <w:pPr>
        <w:spacing w:beforeLines="0" w:before="0"/>
        <w:ind w:leftChars="300" w:left="1050" w:hangingChars="200" w:hanging="420"/>
        <w:jc w:val="righ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別記様式</w:t>
      </w:r>
      <w:r w:rsidRPr="000530A5">
        <w:rPr>
          <w:rFonts w:asciiTheme="minorEastAsia" w:eastAsiaTheme="minorEastAsia" w:hAnsiTheme="minorEastAsia" w:cs="Times New Roman"/>
          <w:color w:val="auto"/>
        </w:rPr>
        <w:t>1</w:t>
      </w:r>
      <w:r w:rsidRPr="000530A5">
        <w:rPr>
          <w:rFonts w:asciiTheme="minorEastAsia" w:eastAsiaTheme="minorEastAsia" w:hAnsiTheme="minorEastAsia" w:hint="eastAsia"/>
          <w:color w:val="auto"/>
        </w:rPr>
        <w:t>号</w:t>
      </w:r>
    </w:p>
    <w:p w14:paraId="54BEA537" w14:textId="77777777" w:rsidR="001821FF" w:rsidRPr="000530A5" w:rsidRDefault="001821FF">
      <w:pPr>
        <w:spacing w:before="116"/>
        <w:jc w:val="center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  <w:sz w:val="24"/>
          <w:szCs w:val="24"/>
        </w:rPr>
        <w:t>建築物エネルギー消費性能向上計画に係る技術的審査依頼書</w:t>
      </w:r>
    </w:p>
    <w:p w14:paraId="30D502D4" w14:textId="77777777" w:rsidR="001821FF" w:rsidRPr="000530A5" w:rsidRDefault="001821FF" w:rsidP="00AA3EE0">
      <w:pPr>
        <w:spacing w:beforeLines="100" w:before="232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一般財団法人　山口県建築住宅センター　様</w:t>
      </w:r>
    </w:p>
    <w:p w14:paraId="76DA3C4E" w14:textId="77777777" w:rsidR="001821FF" w:rsidRPr="000530A5" w:rsidRDefault="001821FF" w:rsidP="00152D44">
      <w:pPr>
        <w:spacing w:before="116" w:line="280" w:lineRule="exact"/>
        <w:jc w:val="righ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年　月　日</w:t>
      </w:r>
      <w:r w:rsidR="00AA3EE0" w:rsidRPr="000530A5">
        <w:rPr>
          <w:rFonts w:asciiTheme="minorEastAsia" w:eastAsiaTheme="minorEastAsia" w:hAnsiTheme="minorEastAsia"/>
          <w:color w:val="auto"/>
        </w:rPr>
        <w:t xml:space="preserve"> </w:t>
      </w:r>
    </w:p>
    <w:p w14:paraId="2D486C81" w14:textId="77777777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依頼者の住所又は</w:t>
      </w:r>
    </w:p>
    <w:p w14:paraId="4E77678E" w14:textId="77777777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主たる事務所の所在地</w:t>
      </w:r>
    </w:p>
    <w:p w14:paraId="55CC927E" w14:textId="77777777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依頼者の氏名又は名称</w:t>
      </w:r>
    </w:p>
    <w:p w14:paraId="241CD8CC" w14:textId="77777777" w:rsidR="001821FF" w:rsidRPr="000530A5" w:rsidRDefault="001821FF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</w:p>
    <w:p w14:paraId="01B5C89B" w14:textId="77777777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代理者の住所又は</w:t>
      </w:r>
    </w:p>
    <w:p w14:paraId="35DD8227" w14:textId="77777777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主たる事務所の所在地</w:t>
      </w:r>
    </w:p>
    <w:p w14:paraId="0DD6F395" w14:textId="2597A3E9" w:rsidR="001821FF" w:rsidRPr="000530A5" w:rsidRDefault="00AA3EE0" w:rsidP="00152D44">
      <w:pPr>
        <w:tabs>
          <w:tab w:val="left" w:pos="3544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 xml:space="preserve">代理者の氏名又は名称　　　　　　　　　　　　　　</w:t>
      </w:r>
    </w:p>
    <w:p w14:paraId="0A4B4458" w14:textId="6A2037C8" w:rsidR="001821FF" w:rsidRDefault="00B8745C" w:rsidP="00152D44">
      <w:pPr>
        <w:spacing w:before="116" w:line="280" w:lineRule="exact"/>
        <w:ind w:firstLineChars="100" w:firstLine="210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建築物の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技術的審査業務規程に基づき、</w:t>
      </w:r>
      <w:r w:rsidRPr="000530A5">
        <w:rPr>
          <w:rFonts w:ascii="ＭＳ 明朝" w:hAnsi="ＭＳ 明朝" w:hint="eastAsia"/>
          <w:color w:val="auto"/>
        </w:rPr>
        <w:t>建築物のエネルギー消費性能の向上に関する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法律第</w:t>
      </w:r>
      <w:r w:rsidR="001821FF" w:rsidRPr="000530A5">
        <w:rPr>
          <w:rFonts w:asciiTheme="minorEastAsia" w:eastAsiaTheme="minorEastAsia" w:hAnsiTheme="minorEastAsia" w:cs="Times New Roman"/>
          <w:color w:val="auto"/>
        </w:rPr>
        <w:t>30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条第</w:t>
      </w:r>
      <w:r w:rsidR="001821FF" w:rsidRPr="000530A5">
        <w:rPr>
          <w:rFonts w:asciiTheme="minorEastAsia" w:eastAsiaTheme="minorEastAsia" w:hAnsiTheme="minorEastAsia" w:cs="Times New Roman"/>
          <w:color w:val="auto"/>
        </w:rPr>
        <w:t>1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項に定める性能向上認定に係る認定基準への適合性について、下記の建築物の技術的審査を依頼します。この依頼書及び添付図書に記載の事項は、事実に相違ありません。</w:t>
      </w:r>
    </w:p>
    <w:p w14:paraId="7108D91B" w14:textId="77777777" w:rsidR="00213336" w:rsidRPr="000530A5" w:rsidRDefault="00213336" w:rsidP="00152D44">
      <w:pPr>
        <w:spacing w:before="116" w:line="280" w:lineRule="exact"/>
        <w:ind w:firstLineChars="100" w:firstLine="210"/>
        <w:rPr>
          <w:rFonts w:asciiTheme="minorEastAsia" w:eastAsiaTheme="minorEastAsia" w:hAnsiTheme="minorEastAsia"/>
          <w:color w:val="auto"/>
        </w:rPr>
      </w:pPr>
    </w:p>
    <w:p w14:paraId="048993B4" w14:textId="77777777" w:rsidR="001821FF" w:rsidRPr="000530A5" w:rsidRDefault="001821FF" w:rsidP="00152D44">
      <w:pPr>
        <w:spacing w:beforeLines="0" w:before="0" w:line="280" w:lineRule="exact"/>
        <w:jc w:val="center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記</w:t>
      </w:r>
    </w:p>
    <w:p w14:paraId="2CF4088E" w14:textId="77777777" w:rsidR="001821FF" w:rsidRPr="000530A5" w:rsidRDefault="001821FF" w:rsidP="00152D44">
      <w:pPr>
        <w:spacing w:before="116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t>【技術的審査を依頼する認定基準】</w:t>
      </w:r>
    </w:p>
    <w:p w14:paraId="28F8F0DA" w14:textId="5CE55FCE" w:rsidR="001821FF" w:rsidRPr="000530A5" w:rsidRDefault="00152D44" w:rsidP="00152D44">
      <w:pPr>
        <w:tabs>
          <w:tab w:val="left" w:pos="2127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□法第</w:t>
      </w:r>
      <w:r w:rsidR="00812799">
        <w:rPr>
          <w:rFonts w:asciiTheme="minorEastAsia" w:eastAsiaTheme="minorEastAsia" w:hAnsiTheme="minorEastAsia" w:cs="Times New Roman" w:hint="eastAsia"/>
          <w:color w:val="auto"/>
        </w:rPr>
        <w:t>35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条第</w:t>
      </w:r>
      <w:r w:rsidR="001821FF" w:rsidRPr="000530A5">
        <w:rPr>
          <w:rFonts w:asciiTheme="minorEastAsia" w:eastAsiaTheme="minorEastAsia" w:hAnsiTheme="minorEastAsia" w:cs="Times New Roman"/>
          <w:color w:val="auto"/>
        </w:rPr>
        <w:t>1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項第</w:t>
      </w:r>
      <w:r w:rsidR="001821FF" w:rsidRPr="000530A5">
        <w:rPr>
          <w:rFonts w:asciiTheme="minorEastAsia" w:eastAsiaTheme="minorEastAsia" w:hAnsiTheme="minorEastAsia" w:cs="Times New Roman"/>
          <w:color w:val="auto"/>
        </w:rPr>
        <w:t>1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号関係</w:t>
      </w:r>
    </w:p>
    <w:p w14:paraId="713C96B0" w14:textId="77777777" w:rsidR="001821FF" w:rsidRPr="000530A5" w:rsidRDefault="00152D44" w:rsidP="00152D44">
      <w:pPr>
        <w:tabs>
          <w:tab w:val="left" w:pos="2550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0530A5">
        <w:rPr>
          <w:rFonts w:asciiTheme="minorEastAsia" w:eastAsiaTheme="minorEastAsia" w:hAnsiTheme="minorEastAsia" w:hint="eastAsia"/>
          <w:color w:val="auto"/>
        </w:rPr>
        <w:t>□外壁、窓等を通じての熱の損失の防止に関する事項</w:t>
      </w:r>
    </w:p>
    <w:p w14:paraId="3C6DC052" w14:textId="77777777" w:rsidR="001821FF" w:rsidRPr="00E81238" w:rsidRDefault="00152D44" w:rsidP="00152D44">
      <w:pPr>
        <w:tabs>
          <w:tab w:val="left" w:pos="2550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/>
          <w:color w:val="auto"/>
        </w:rPr>
        <w:tab/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□一次エネルギー消費量に関する事項</w:t>
      </w:r>
    </w:p>
    <w:p w14:paraId="5977D04C" w14:textId="0B1A6847" w:rsidR="001821FF" w:rsidRPr="00E81238" w:rsidRDefault="00152D44" w:rsidP="00152D44">
      <w:pPr>
        <w:tabs>
          <w:tab w:val="left" w:pos="2127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/>
          <w:color w:val="auto"/>
        </w:rPr>
        <w:tab/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□法第</w:t>
      </w:r>
      <w:r w:rsidR="00812799">
        <w:rPr>
          <w:rFonts w:asciiTheme="minorEastAsia" w:eastAsiaTheme="minorEastAsia" w:hAnsiTheme="minorEastAsia" w:cs="Times New Roman" w:hint="eastAsia"/>
          <w:color w:val="auto"/>
        </w:rPr>
        <w:t>35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条第</w:t>
      </w:r>
      <w:r w:rsidR="001821FF" w:rsidRPr="00E81238">
        <w:rPr>
          <w:rFonts w:asciiTheme="minorEastAsia" w:eastAsiaTheme="minorEastAsia" w:hAnsiTheme="minorEastAsia" w:cs="Times New Roman"/>
          <w:color w:val="auto"/>
        </w:rPr>
        <w:t>1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項第</w:t>
      </w:r>
      <w:r w:rsidR="001821FF" w:rsidRPr="00E81238">
        <w:rPr>
          <w:rFonts w:asciiTheme="minorEastAsia" w:eastAsiaTheme="minorEastAsia" w:hAnsiTheme="minorEastAsia" w:cs="Times New Roman"/>
          <w:color w:val="auto"/>
        </w:rPr>
        <w:t>2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号関係（基本方針）</w:t>
      </w:r>
    </w:p>
    <w:p w14:paraId="647ECA86" w14:textId="6E244E98" w:rsidR="001821FF" w:rsidRPr="00E81238" w:rsidRDefault="00152D44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/>
          <w:color w:val="auto"/>
        </w:rPr>
        <w:tab/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□法第</w:t>
      </w:r>
      <w:r w:rsidR="00812799">
        <w:rPr>
          <w:rFonts w:asciiTheme="minorEastAsia" w:eastAsiaTheme="minorEastAsia" w:hAnsiTheme="minorEastAsia" w:cs="Times New Roman" w:hint="eastAsia"/>
          <w:color w:val="auto"/>
        </w:rPr>
        <w:t>35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条第</w:t>
      </w:r>
      <w:r w:rsidR="001821FF" w:rsidRPr="00E81238">
        <w:rPr>
          <w:rFonts w:asciiTheme="minorEastAsia" w:eastAsiaTheme="minorEastAsia" w:hAnsiTheme="minorEastAsia" w:cs="Times New Roman"/>
          <w:color w:val="auto"/>
        </w:rPr>
        <w:t>1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項第</w:t>
      </w:r>
      <w:r w:rsidR="001821FF" w:rsidRPr="00E81238">
        <w:rPr>
          <w:rFonts w:asciiTheme="minorEastAsia" w:eastAsiaTheme="minorEastAsia" w:hAnsiTheme="minorEastAsia" w:cs="Times New Roman"/>
          <w:color w:val="auto"/>
        </w:rPr>
        <w:t>3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号関係（資金計画）</w:t>
      </w:r>
    </w:p>
    <w:p w14:paraId="7C0479D6" w14:textId="004A73AD" w:rsidR="002D03B7" w:rsidRPr="00E81238" w:rsidRDefault="002D03B7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bookmarkStart w:id="0" w:name="_Hlk30936623"/>
      <w:r w:rsidRPr="00E81238">
        <w:rPr>
          <w:rFonts w:asciiTheme="minorEastAsia" w:eastAsiaTheme="minorEastAsia" w:hAnsiTheme="minorEastAsia" w:hint="eastAsia"/>
          <w:color w:val="auto"/>
        </w:rPr>
        <w:t>□法第</w:t>
      </w:r>
      <w:r w:rsidR="00812799">
        <w:rPr>
          <w:rFonts w:asciiTheme="minorEastAsia" w:eastAsiaTheme="minorEastAsia" w:hAnsiTheme="minorEastAsia" w:hint="eastAsia"/>
          <w:color w:val="auto"/>
        </w:rPr>
        <w:t>35</w:t>
      </w:r>
      <w:r w:rsidRPr="00E81238">
        <w:rPr>
          <w:rFonts w:asciiTheme="minorEastAsia" w:eastAsiaTheme="minorEastAsia" w:hAnsiTheme="minorEastAsia" w:hint="eastAsia"/>
          <w:color w:val="auto"/>
        </w:rPr>
        <w:t>条第</w:t>
      </w:r>
      <w:r w:rsidRPr="00E81238">
        <w:rPr>
          <w:rFonts w:asciiTheme="minorEastAsia" w:eastAsiaTheme="minorEastAsia" w:hAnsiTheme="minorEastAsia"/>
          <w:color w:val="auto"/>
        </w:rPr>
        <w:t>1</w:t>
      </w:r>
      <w:r w:rsidRPr="00E81238">
        <w:rPr>
          <w:rFonts w:asciiTheme="minorEastAsia" w:eastAsiaTheme="minorEastAsia" w:hAnsiTheme="minorEastAsia" w:hint="eastAsia"/>
          <w:color w:val="auto"/>
        </w:rPr>
        <w:t>項第4号関係（建築物エネルギー消費性能</w:t>
      </w:r>
    </w:p>
    <w:p w14:paraId="65FB4BEA" w14:textId="7475A8AD" w:rsidR="002D03B7" w:rsidRPr="00E81238" w:rsidRDefault="002D03B7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 xml:space="preserve">　　　　　　　　　　　向上計画に他の建築物に係る事項が記載されたものに限る。）</w:t>
      </w:r>
    </w:p>
    <w:bookmarkEnd w:id="0"/>
    <w:p w14:paraId="6F2C6B7E" w14:textId="77777777" w:rsidR="001821FF" w:rsidRPr="00E81238" w:rsidRDefault="001821FF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【建築物の位置】</w:t>
      </w:r>
    </w:p>
    <w:p w14:paraId="1624A16F" w14:textId="77777777" w:rsidR="001821FF" w:rsidRPr="00E81238" w:rsidRDefault="001821FF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【建築物の名称】</w:t>
      </w:r>
    </w:p>
    <w:p w14:paraId="571C7488" w14:textId="77777777" w:rsidR="002D03B7" w:rsidRPr="00E81238" w:rsidRDefault="00152D44" w:rsidP="00213336">
      <w:pPr>
        <w:tabs>
          <w:tab w:val="left" w:pos="2550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【建築物の用途】</w:t>
      </w:r>
      <w:r w:rsidRPr="00E81238">
        <w:rPr>
          <w:rFonts w:asciiTheme="minorEastAsia" w:eastAsiaTheme="minorEastAsia" w:hAnsiTheme="minorEastAsia"/>
          <w:color w:val="auto"/>
        </w:rPr>
        <w:tab/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□一戸建ての住宅　□非住宅建築物</w:t>
      </w:r>
      <w:r w:rsidR="002D03B7" w:rsidRPr="00E81238">
        <w:rPr>
          <w:rFonts w:asciiTheme="minorEastAsia" w:eastAsiaTheme="minorEastAsia" w:hAnsiTheme="minorEastAsia" w:hint="eastAsia"/>
          <w:color w:val="auto"/>
        </w:rPr>
        <w:t xml:space="preserve">　□共同住宅等　□複合建築物</w:t>
      </w:r>
    </w:p>
    <w:p w14:paraId="2A50E2DC" w14:textId="4C95AF22" w:rsidR="001821FF" w:rsidRPr="00E81238" w:rsidRDefault="001821FF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【建築物の工事種別】</w:t>
      </w:r>
      <w:r w:rsidR="00152D44" w:rsidRPr="00E81238">
        <w:rPr>
          <w:rFonts w:asciiTheme="minorEastAsia" w:eastAsiaTheme="minorEastAsia" w:hAnsiTheme="minorEastAsia"/>
          <w:color w:val="auto"/>
        </w:rPr>
        <w:tab/>
      </w:r>
      <w:r w:rsidR="00152D44" w:rsidRPr="00E81238">
        <w:rPr>
          <w:rFonts w:asciiTheme="minorEastAsia" w:eastAsiaTheme="minorEastAsia" w:hAnsiTheme="minorEastAsia"/>
          <w:color w:val="auto"/>
        </w:rPr>
        <w:tab/>
      </w:r>
      <w:r w:rsidRPr="00E81238">
        <w:rPr>
          <w:rFonts w:asciiTheme="minorEastAsia" w:eastAsiaTheme="minorEastAsia" w:hAnsiTheme="minorEastAsia" w:hint="eastAsia"/>
          <w:color w:val="auto"/>
        </w:rPr>
        <w:t>□新築　□増築　□改築</w:t>
      </w:r>
      <w:r w:rsidR="00152D44" w:rsidRPr="00E81238">
        <w:rPr>
          <w:rFonts w:asciiTheme="minorEastAsia" w:eastAsiaTheme="minorEastAsia" w:hAnsiTheme="minorEastAsia"/>
          <w:color w:val="auto"/>
        </w:rPr>
        <w:tab/>
      </w:r>
      <w:r w:rsidRPr="00E81238">
        <w:rPr>
          <w:rFonts w:asciiTheme="minorEastAsia" w:eastAsiaTheme="minorEastAsia" w:hAnsiTheme="minorEastAsia" w:hint="eastAsia"/>
          <w:color w:val="auto"/>
        </w:rPr>
        <w:t>□修繕又は模様替</w:t>
      </w:r>
    </w:p>
    <w:p w14:paraId="7C1BDB93" w14:textId="77777777" w:rsidR="001821FF" w:rsidRPr="00E81238" w:rsidRDefault="00152D44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/>
          <w:color w:val="auto"/>
        </w:rPr>
        <w:tab/>
      </w:r>
      <w:r w:rsidRPr="00E81238">
        <w:rPr>
          <w:rFonts w:asciiTheme="minorEastAsia" w:eastAsiaTheme="minorEastAsia" w:hAnsiTheme="minorEastAsia"/>
          <w:color w:val="auto"/>
        </w:rPr>
        <w:tab/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□空気調和設備等の設置　□空気調和設備等の改修</w:t>
      </w:r>
    </w:p>
    <w:p w14:paraId="50219041" w14:textId="60513253" w:rsidR="002D03B7" w:rsidRPr="00E81238" w:rsidRDefault="001821FF" w:rsidP="00213336">
      <w:pPr>
        <w:tabs>
          <w:tab w:val="left" w:pos="2127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【申請の対象とする範囲】</w:t>
      </w:r>
      <w:r w:rsidR="00213336" w:rsidRPr="00E81238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81238">
        <w:rPr>
          <w:rFonts w:asciiTheme="minorEastAsia" w:eastAsiaTheme="minorEastAsia" w:hAnsiTheme="minorEastAsia" w:hint="eastAsia"/>
          <w:color w:val="auto"/>
        </w:rPr>
        <w:t>□建築物全体</w:t>
      </w:r>
    </w:p>
    <w:p w14:paraId="7149DD93" w14:textId="2EF0E575" w:rsidR="002D03B7" w:rsidRPr="00E81238" w:rsidRDefault="002D03B7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 xml:space="preserve">　　　　　　　　　　　　　　□建築物全体（建築物エネルギー消費性能向上計画に他の</w:t>
      </w:r>
    </w:p>
    <w:p w14:paraId="7910514C" w14:textId="402BE9B9" w:rsidR="00213336" w:rsidRPr="00E81238" w:rsidRDefault="002D03B7" w:rsidP="00152D44">
      <w:pPr>
        <w:tabs>
          <w:tab w:val="left" w:pos="2127"/>
          <w:tab w:val="left" w:pos="2552"/>
        </w:tabs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建築物に係る事項が記載され</w:t>
      </w:r>
      <w:r w:rsidR="00213336" w:rsidRPr="00E81238">
        <w:rPr>
          <w:rFonts w:asciiTheme="minorEastAsia" w:eastAsiaTheme="minorEastAsia" w:hAnsiTheme="minorEastAsia" w:hint="eastAsia"/>
          <w:color w:val="auto"/>
        </w:rPr>
        <w:t>た</w:t>
      </w:r>
      <w:r w:rsidRPr="00E81238">
        <w:rPr>
          <w:rFonts w:asciiTheme="minorEastAsia" w:eastAsiaTheme="minorEastAsia" w:hAnsiTheme="minorEastAsia" w:hint="eastAsia"/>
          <w:color w:val="auto"/>
        </w:rPr>
        <w:t>ものに限る</w:t>
      </w:r>
      <w:r w:rsidR="00213336" w:rsidRPr="00E81238">
        <w:rPr>
          <w:rFonts w:asciiTheme="minorEastAsia" w:eastAsiaTheme="minorEastAsia" w:hAnsiTheme="minorEastAsia" w:hint="eastAsia"/>
          <w:color w:val="auto"/>
        </w:rPr>
        <w:t>。）</w:t>
      </w:r>
    </w:p>
    <w:p w14:paraId="0EE347C0" w14:textId="245921FB" w:rsidR="001821FF" w:rsidRPr="00E81238" w:rsidRDefault="00B8745C" w:rsidP="00213336">
      <w:pPr>
        <w:tabs>
          <w:tab w:val="left" w:pos="2127"/>
          <w:tab w:val="left" w:pos="2552"/>
        </w:tabs>
        <w:spacing w:beforeLines="0" w:before="0" w:line="280" w:lineRule="exact"/>
        <w:ind w:firstLineChars="1200" w:firstLine="2520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 xml:space="preserve">　　□建築物の一部（住戸の部分）</w:t>
      </w:r>
      <w:r w:rsidRPr="00E81238">
        <w:rPr>
          <w:rFonts w:asciiTheme="minorEastAsia" w:eastAsiaTheme="minorEastAsia" w:hAnsiTheme="minorEastAsia"/>
          <w:color w:val="auto"/>
        </w:rPr>
        <w:t xml:space="preserve"> </w:t>
      </w:r>
      <w:r w:rsidR="001821FF" w:rsidRPr="00E81238">
        <w:rPr>
          <w:rFonts w:asciiTheme="minorEastAsia" w:eastAsiaTheme="minorEastAsia" w:hAnsiTheme="minorEastAsia" w:hint="eastAsia"/>
          <w:color w:val="auto"/>
        </w:rPr>
        <w:t>□</w:t>
      </w:r>
      <w:r w:rsidRPr="00E81238">
        <w:rPr>
          <w:rFonts w:asciiTheme="minorEastAsia" w:eastAsiaTheme="minorEastAsia" w:hAnsiTheme="minorEastAsia" w:hint="eastAsia"/>
          <w:color w:val="auto"/>
        </w:rPr>
        <w:t>建築物の一部（非住宅部分）</w:t>
      </w:r>
    </w:p>
    <w:p w14:paraId="4044425A" w14:textId="77777777" w:rsidR="001821FF" w:rsidRPr="00E81238" w:rsidRDefault="001821FF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【認定申請先の所管行政庁名】</w:t>
      </w:r>
    </w:p>
    <w:p w14:paraId="15B259FA" w14:textId="3AB157B5" w:rsidR="001821FF" w:rsidRPr="00E81238" w:rsidRDefault="001821FF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E81238">
        <w:rPr>
          <w:rFonts w:asciiTheme="minorEastAsia" w:eastAsiaTheme="minorEastAsia" w:hAnsiTheme="minorEastAsia" w:hint="eastAsia"/>
          <w:color w:val="auto"/>
        </w:rPr>
        <w:t>【認定申請予定日】</w:t>
      </w:r>
    </w:p>
    <w:p w14:paraId="407E9378" w14:textId="77777777" w:rsidR="00213336" w:rsidRPr="000530A5" w:rsidRDefault="00213336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117"/>
      </w:tblGrid>
      <w:tr w:rsidR="001821FF" w:rsidRPr="000530A5" w14:paraId="7E0E4FE5" w14:textId="77777777" w:rsidTr="00152D4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29925" w14:textId="77777777" w:rsidR="001821FF" w:rsidRPr="000530A5" w:rsidRDefault="001821FF" w:rsidP="00152D44">
            <w:pPr>
              <w:spacing w:beforeLines="0" w:before="0" w:line="280" w:lineRule="exact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530A5">
              <w:rPr>
                <w:rFonts w:asciiTheme="minorEastAsia" w:eastAsiaTheme="minorEastAsia" w:hAnsiTheme="minorEastAsia" w:hint="eastAsia"/>
                <w:color w:val="auto"/>
              </w:rPr>
              <w:t>※受付欄</w:t>
            </w:r>
          </w:p>
        </w:tc>
        <w:tc>
          <w:tcPr>
            <w:tcW w:w="6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0BAB" w14:textId="77777777" w:rsidR="001821FF" w:rsidRPr="000530A5" w:rsidRDefault="001821FF" w:rsidP="00152D44">
            <w:pPr>
              <w:spacing w:before="116" w:line="28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530A5">
              <w:rPr>
                <w:rFonts w:asciiTheme="minorEastAsia" w:eastAsiaTheme="minorEastAsia" w:hAnsiTheme="minorEastAsia" w:hint="eastAsia"/>
                <w:color w:val="auto"/>
              </w:rPr>
              <w:t>※料金欄</w:t>
            </w:r>
          </w:p>
        </w:tc>
      </w:tr>
      <w:tr w:rsidR="001821FF" w:rsidRPr="000530A5" w14:paraId="4661D908" w14:textId="77777777" w:rsidTr="00152D4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C0DEA" w14:textId="77777777" w:rsidR="001821FF" w:rsidRPr="000530A5" w:rsidRDefault="001821FF" w:rsidP="00152D44">
            <w:pPr>
              <w:spacing w:beforeLines="0" w:before="0"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530A5">
              <w:rPr>
                <w:rFonts w:asciiTheme="minorEastAsia" w:eastAsiaTheme="minorEastAsia" w:hAnsiTheme="minorEastAsia" w:hint="eastAsia"/>
                <w:color w:val="auto"/>
              </w:rPr>
              <w:t>年　　月　　　日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E7816" w14:textId="77777777" w:rsidR="001821FF" w:rsidRPr="000530A5" w:rsidRDefault="001821FF" w:rsidP="00152D44">
            <w:pPr>
              <w:spacing w:beforeLines="0" w:before="0"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1821FF" w:rsidRPr="000530A5" w14:paraId="0EB5E626" w14:textId="77777777" w:rsidTr="00152D44">
        <w:trPr>
          <w:trHeight w:val="46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FD742" w14:textId="77777777" w:rsidR="001821FF" w:rsidRPr="000530A5" w:rsidRDefault="001821FF" w:rsidP="00152D44">
            <w:pPr>
              <w:spacing w:beforeLines="0" w:before="0"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530A5">
              <w:rPr>
                <w:rFonts w:asciiTheme="minorEastAsia" w:eastAsiaTheme="minorEastAsia" w:hAnsiTheme="minorEastAsia" w:hint="eastAsia"/>
                <w:color w:val="auto"/>
              </w:rPr>
              <w:t>第　　　　　　号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1C029" w14:textId="77777777" w:rsidR="001821FF" w:rsidRPr="000530A5" w:rsidRDefault="001821FF" w:rsidP="00152D44">
            <w:pPr>
              <w:spacing w:beforeLines="0" w:before="0"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1821FF" w:rsidRPr="000530A5" w14:paraId="687DA000" w14:textId="77777777" w:rsidTr="00213336">
        <w:trPr>
          <w:trHeight w:val="53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FFF1" w14:textId="5A82C313" w:rsidR="001821FF" w:rsidRPr="000530A5" w:rsidRDefault="001821FF" w:rsidP="006450A6">
            <w:pPr>
              <w:spacing w:beforeLines="0" w:before="0"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0530A5">
              <w:rPr>
                <w:rFonts w:asciiTheme="minorEastAsia" w:eastAsiaTheme="minorEastAsia" w:hAnsiTheme="minorEastAsia" w:hint="eastAsia"/>
                <w:color w:val="auto"/>
              </w:rPr>
              <w:t>依頼受理者</w:t>
            </w:r>
            <w:r w:rsidR="006450A6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6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ACF9" w14:textId="77777777" w:rsidR="001821FF" w:rsidRPr="000530A5" w:rsidRDefault="001821FF" w:rsidP="00152D44">
            <w:pPr>
              <w:spacing w:beforeLines="0" w:before="0"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71082841" w14:textId="77777777" w:rsidR="00213336" w:rsidRDefault="00213336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</w:p>
    <w:p w14:paraId="6DABC8D8" w14:textId="77777777" w:rsidR="00213336" w:rsidRDefault="00213336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</w:p>
    <w:p w14:paraId="5CB36B17" w14:textId="77777777" w:rsidR="00213336" w:rsidRDefault="00213336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</w:p>
    <w:p w14:paraId="36700E25" w14:textId="724503E5" w:rsidR="001821FF" w:rsidRPr="000530A5" w:rsidRDefault="001821FF" w:rsidP="00152D44">
      <w:pPr>
        <w:spacing w:beforeLines="0" w:before="0" w:line="280" w:lineRule="exact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hint="eastAsia"/>
          <w:color w:val="auto"/>
        </w:rPr>
        <w:lastRenderedPageBreak/>
        <w:t>（注意）</w:t>
      </w:r>
    </w:p>
    <w:p w14:paraId="03DB7BBC" w14:textId="77777777" w:rsidR="001821FF" w:rsidRPr="000530A5" w:rsidRDefault="001821FF" w:rsidP="00152D44">
      <w:pPr>
        <w:spacing w:beforeLines="0" w:before="0" w:line="280" w:lineRule="exact"/>
        <w:ind w:left="420" w:hangingChars="200" w:hanging="420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1</w:t>
      </w:r>
      <w:r w:rsidRPr="000530A5">
        <w:rPr>
          <w:rFonts w:asciiTheme="minorEastAsia" w:eastAsiaTheme="minorEastAsia" w:hAnsiTheme="minorEastAsia" w:hint="eastAsia"/>
          <w:color w:val="auto"/>
        </w:rPr>
        <w:t>．依頼者が法人である場合には、代表者の氏名を併せて記載してください。</w:t>
      </w:r>
    </w:p>
    <w:p w14:paraId="5F8AFBBF" w14:textId="6568AF5B" w:rsidR="001821FF" w:rsidRPr="000530A5" w:rsidRDefault="001821FF" w:rsidP="00B902C6">
      <w:pPr>
        <w:spacing w:beforeLines="0" w:before="0" w:line="280" w:lineRule="exact"/>
        <w:ind w:left="315" w:hangingChars="150" w:hanging="315"/>
        <w:rPr>
          <w:rFonts w:asciiTheme="minorEastAsia" w:eastAsiaTheme="minorEastAsia" w:hAnsiTheme="minorEastAsia"/>
          <w:color w:val="auto"/>
        </w:rPr>
      </w:pPr>
      <w:r w:rsidRPr="000530A5">
        <w:rPr>
          <w:rFonts w:asciiTheme="minorEastAsia" w:eastAsiaTheme="minorEastAsia" w:hAnsiTheme="minorEastAsia" w:cs="Times New Roman"/>
          <w:color w:val="auto"/>
        </w:rPr>
        <w:t>2</w:t>
      </w:r>
      <w:r w:rsidR="00152D44" w:rsidRPr="000530A5">
        <w:rPr>
          <w:rFonts w:asciiTheme="minorEastAsia" w:eastAsiaTheme="minorEastAsia" w:hAnsiTheme="minorEastAsia"/>
          <w:color w:val="auto"/>
        </w:rPr>
        <w:t xml:space="preserve">. </w:t>
      </w:r>
      <w:r w:rsidRPr="000530A5">
        <w:rPr>
          <w:rFonts w:asciiTheme="minorEastAsia" w:eastAsiaTheme="minorEastAsia" w:hAnsiTheme="minorEastAsia" w:hint="eastAsia"/>
          <w:color w:val="auto"/>
        </w:rPr>
        <w:t>代理者が存しない場合については、代理者の部分は空欄としてください。</w:t>
      </w:r>
    </w:p>
    <w:p w14:paraId="09E2F8B2" w14:textId="79384110" w:rsidR="001821FF" w:rsidRPr="000530A5" w:rsidRDefault="00B902C6" w:rsidP="000255BF">
      <w:pPr>
        <w:spacing w:beforeLines="0" w:before="0" w:line="280" w:lineRule="exact"/>
        <w:ind w:left="420" w:hangingChars="200" w:hanging="4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3</w:t>
      </w:r>
      <w:r w:rsidR="001821FF" w:rsidRPr="000530A5">
        <w:rPr>
          <w:rFonts w:asciiTheme="minorEastAsia" w:eastAsiaTheme="minorEastAsia" w:hAnsiTheme="minorEastAsia" w:hint="eastAsia"/>
          <w:color w:val="auto"/>
        </w:rPr>
        <w:t>．申請の別において一部の住戸の認定とする場合は、別紙に住戸番号を記載してください。</w:t>
      </w:r>
    </w:p>
    <w:sectPr w:rsidR="001821FF" w:rsidRPr="000530A5" w:rsidSect="00E7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DC5D" w14:textId="77777777" w:rsidR="00167C18" w:rsidRDefault="00167C18">
      <w:pPr>
        <w:spacing w:before="120"/>
      </w:pPr>
      <w:r>
        <w:separator/>
      </w:r>
    </w:p>
  </w:endnote>
  <w:endnote w:type="continuationSeparator" w:id="0">
    <w:p w14:paraId="2121E5F2" w14:textId="77777777" w:rsidR="00167C18" w:rsidRDefault="00167C1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18A3" w14:textId="77777777" w:rsidR="00E6227F" w:rsidRDefault="00E6227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C567" w14:textId="77777777" w:rsidR="00B5191C" w:rsidRDefault="00B5191C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4B51" w14:textId="77777777" w:rsidR="00E6227F" w:rsidRDefault="00E6227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8158" w14:textId="77777777" w:rsidR="00167C18" w:rsidRDefault="00167C18">
      <w:pPr>
        <w:spacing w:before="120"/>
      </w:pPr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8BE27" w14:textId="77777777" w:rsidR="00167C18" w:rsidRDefault="00167C1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FA6E" w14:textId="77777777" w:rsidR="00E6227F" w:rsidRDefault="00E6227F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8D6A" w14:textId="77777777" w:rsidR="00B5191C" w:rsidRDefault="00B5191C">
    <w:pPr>
      <w:spacing w:before="12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B521" w14:textId="77777777" w:rsidR="00E6227F" w:rsidRDefault="00E6227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B735D"/>
    <w:multiLevelType w:val="hybridMultilevel"/>
    <w:tmpl w:val="ABEE5302"/>
    <w:lvl w:ilvl="0" w:tplc="99783506">
      <w:start w:val="28"/>
      <w:numFmt w:val="bullet"/>
      <w:lvlText w:val="※"/>
      <w:lvlJc w:val="left"/>
      <w:pPr>
        <w:ind w:left="51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num w:numId="1" w16cid:durableId="126303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2F"/>
    <w:rsid w:val="00020606"/>
    <w:rsid w:val="00023A54"/>
    <w:rsid w:val="000255BF"/>
    <w:rsid w:val="000530A5"/>
    <w:rsid w:val="000600E7"/>
    <w:rsid w:val="00152D44"/>
    <w:rsid w:val="00152FC0"/>
    <w:rsid w:val="00167C18"/>
    <w:rsid w:val="001821FF"/>
    <w:rsid w:val="001841DC"/>
    <w:rsid w:val="00213336"/>
    <w:rsid w:val="002D03B7"/>
    <w:rsid w:val="003576D8"/>
    <w:rsid w:val="003E0507"/>
    <w:rsid w:val="00401C71"/>
    <w:rsid w:val="004178B6"/>
    <w:rsid w:val="004A4FCE"/>
    <w:rsid w:val="0050777E"/>
    <w:rsid w:val="00552356"/>
    <w:rsid w:val="00590561"/>
    <w:rsid w:val="005C3D56"/>
    <w:rsid w:val="005D22FD"/>
    <w:rsid w:val="005D2BEC"/>
    <w:rsid w:val="006021F8"/>
    <w:rsid w:val="006450A6"/>
    <w:rsid w:val="006C1B58"/>
    <w:rsid w:val="00812799"/>
    <w:rsid w:val="00825B47"/>
    <w:rsid w:val="00871C8A"/>
    <w:rsid w:val="00904F9F"/>
    <w:rsid w:val="009C63F4"/>
    <w:rsid w:val="00A0301F"/>
    <w:rsid w:val="00A21F1D"/>
    <w:rsid w:val="00A22AD6"/>
    <w:rsid w:val="00A80C7E"/>
    <w:rsid w:val="00AA3EE0"/>
    <w:rsid w:val="00AB7A68"/>
    <w:rsid w:val="00B00CFA"/>
    <w:rsid w:val="00B46EF0"/>
    <w:rsid w:val="00B5191C"/>
    <w:rsid w:val="00B8745C"/>
    <w:rsid w:val="00B902C6"/>
    <w:rsid w:val="00BF1879"/>
    <w:rsid w:val="00C47C2C"/>
    <w:rsid w:val="00D10948"/>
    <w:rsid w:val="00D34E2F"/>
    <w:rsid w:val="00D86277"/>
    <w:rsid w:val="00DD74F1"/>
    <w:rsid w:val="00E6227F"/>
    <w:rsid w:val="00E755EB"/>
    <w:rsid w:val="00E81238"/>
    <w:rsid w:val="00F043F8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3B7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8A"/>
    <w:pPr>
      <w:widowControl w:val="0"/>
      <w:autoSpaceDE w:val="0"/>
      <w:autoSpaceDN w:val="0"/>
      <w:adjustRightInd w:val="0"/>
      <w:spacing w:beforeLines="50" w:before="50" w:line="320" w:lineRule="exact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55EB"/>
    <w:rPr>
      <w:rFonts w:ascii="Times New Roman" w:eastAsia="ＭＳ 明朝" w:hAnsi="Times New Roman" w:cs="ＭＳ 明朝"/>
      <w:color w:val="000000"/>
      <w:kern w:val="0"/>
    </w:rPr>
  </w:style>
  <w:style w:type="paragraph" w:customStyle="1" w:styleId="1">
    <w:name w:val="スタイル1"/>
    <w:basedOn w:val="a"/>
    <w:link w:val="10"/>
    <w:qFormat/>
    <w:rsid w:val="00E755EB"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customStyle="1" w:styleId="2">
    <w:name w:val="スタイル2"/>
    <w:basedOn w:val="a"/>
    <w:link w:val="20"/>
    <w:qFormat/>
    <w:rsid w:val="00871C8A"/>
    <w:pPr>
      <w:spacing w:beforeLines="0" w:before="0"/>
      <w:ind w:left="100" w:hangingChars="100" w:hanging="100"/>
    </w:pPr>
    <w:rPr>
      <w:rFonts w:asciiTheme="minorEastAsia" w:eastAsiaTheme="minorEastAsia" w:hAnsiTheme="minorEastAsia" w:cs="Times New Roman"/>
      <w:sz w:val="22"/>
      <w:szCs w:val="22"/>
    </w:rPr>
  </w:style>
  <w:style w:type="character" w:customStyle="1" w:styleId="10">
    <w:name w:val="スタイル1 (文字)"/>
    <w:basedOn w:val="a0"/>
    <w:link w:val="1"/>
    <w:locked/>
    <w:rsid w:val="00E755EB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customStyle="1" w:styleId="3">
    <w:name w:val="スタイル3"/>
    <w:basedOn w:val="a"/>
    <w:link w:val="30"/>
    <w:qFormat/>
    <w:rsid w:val="00B46EF0"/>
    <w:pPr>
      <w:spacing w:beforeLines="0" w:before="0"/>
      <w:ind w:leftChars="100" w:left="650" w:hangingChars="200" w:hanging="440"/>
    </w:pPr>
    <w:rPr>
      <w:rFonts w:asciiTheme="minorEastAsia" w:eastAsiaTheme="minorEastAsia" w:hAnsiTheme="minorEastAsia"/>
      <w:sz w:val="22"/>
      <w:szCs w:val="22"/>
    </w:rPr>
  </w:style>
  <w:style w:type="character" w:customStyle="1" w:styleId="20">
    <w:name w:val="スタイル2 (文字)"/>
    <w:basedOn w:val="a0"/>
    <w:link w:val="2"/>
    <w:locked/>
    <w:rsid w:val="00871C8A"/>
    <w:rPr>
      <w:rFonts w:asciiTheme="minorEastAsia" w:eastAsiaTheme="minorEastAsia" w:cs="Times New Roman"/>
      <w:color w:val="000000"/>
      <w:kern w:val="0"/>
      <w:sz w:val="22"/>
      <w:szCs w:val="22"/>
    </w:rPr>
  </w:style>
  <w:style w:type="character" w:customStyle="1" w:styleId="30">
    <w:name w:val="スタイル3 (文字)"/>
    <w:basedOn w:val="a0"/>
    <w:link w:val="3"/>
    <w:locked/>
    <w:rsid w:val="00B46EF0"/>
    <w:rPr>
      <w:rFonts w:asciiTheme="minorEastAsia" w:eastAsiaTheme="minorEastAsia" w:cs="ＭＳ 明朝"/>
      <w:color w:val="000000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B7A68"/>
  </w:style>
  <w:style w:type="character" w:customStyle="1" w:styleId="a8">
    <w:name w:val="日付 (文字)"/>
    <w:basedOn w:val="a0"/>
    <w:link w:val="a7"/>
    <w:uiPriority w:val="99"/>
    <w:semiHidden/>
    <w:locked/>
    <w:rsid w:val="00AB7A68"/>
    <w:rPr>
      <w:rFonts w:ascii="Times New Roman" w:eastAsia="ＭＳ 明朝" w:hAnsi="Times New Roman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rsid w:val="0050777E"/>
    <w:pPr>
      <w:spacing w:before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0777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904F9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590561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d">
    <w:name w:val="記 (文字)"/>
    <w:basedOn w:val="a0"/>
    <w:link w:val="ac"/>
    <w:uiPriority w:val="99"/>
    <w:rsid w:val="00590561"/>
    <w:rPr>
      <w:rFonts w:asciiTheme="minorEastAsia" w:hAnsiTheme="minorEastAsia" w:cs="ＭＳ 明朝"/>
      <w:kern w:val="0"/>
    </w:rPr>
  </w:style>
  <w:style w:type="paragraph" w:styleId="ae">
    <w:name w:val="Closing"/>
    <w:basedOn w:val="a"/>
    <w:link w:val="af"/>
    <w:uiPriority w:val="99"/>
    <w:rsid w:val="00590561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">
    <w:name w:val="結語 (文字)"/>
    <w:basedOn w:val="a0"/>
    <w:link w:val="ae"/>
    <w:uiPriority w:val="99"/>
    <w:rsid w:val="00590561"/>
    <w:rPr>
      <w:rFonts w:asciiTheme="minorEastAsia" w:hAnsiTheme="minorEastAsia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B340-22AE-4558-9A10-99E907CB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2022-10-05T05:17:00Z</dcterms:created>
  <dcterms:modified xsi:type="dcterms:W3CDTF">2022-10-05T05:18:00Z</dcterms:modified>
</cp:coreProperties>
</file>