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5C6A">
      <w:pPr>
        <w:adjustRightInd/>
        <w:jc w:val="center"/>
        <w:rPr>
          <w:rFonts w:hAnsi="Times New Roman" w:cs="Times New Roman"/>
        </w:rPr>
      </w:pP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第二面　別紙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戸建住宅用</w:t>
      </w:r>
      <w:r>
        <w:rPr>
          <w:sz w:val="20"/>
          <w:szCs w:val="20"/>
        </w:rPr>
        <w:t>))</w:t>
      </w:r>
    </w:p>
    <w:p w:rsidR="00000000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【設計住宅性能評価を希望する性能表示事項】</w:t>
      </w:r>
    </w:p>
    <w:p w:rsidR="00A85C6A" w:rsidRDefault="00A85C6A" w:rsidP="00A85C6A">
      <w:pPr>
        <w:adjustRightInd/>
        <w:spacing w:line="260" w:lineRule="exact"/>
      </w:pPr>
      <w:r>
        <w:rPr>
          <w:rFonts w:hint="eastAsia"/>
        </w:rPr>
        <w:pict>
          <v:rect id="_x0000_i1025" style="width:487.6pt;height:1pt" o:hralign="center" o:hrstd="t" o:hr="t" fillcolor="#a0a0a0" stroked="f">
            <v:textbox inset="5.85pt,.7pt,5.85pt,.7pt"/>
          </v:rect>
        </w:pict>
      </w:r>
    </w:p>
    <w:p w:rsidR="00000000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１．構造の安定に関すること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□１－２　耐震等級</w:t>
      </w:r>
      <w:r>
        <w:t>(</w:t>
      </w:r>
      <w:r>
        <w:rPr>
          <w:rFonts w:hint="eastAsia"/>
        </w:rPr>
        <w:t>構造躯体の損傷防止</w:t>
      </w:r>
      <w:r>
        <w:t>)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□１－４　耐風等級</w:t>
      </w:r>
      <w:r>
        <w:t>(</w:t>
      </w:r>
      <w:r>
        <w:rPr>
          <w:rFonts w:hint="eastAsia"/>
        </w:rPr>
        <w:t>構造躯体の倒壊等防止及び損傷防止</w:t>
      </w:r>
      <w:r>
        <w:t>)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</w:t>
      </w:r>
      <w:r>
        <w:rPr>
          <w:rFonts w:hint="eastAsia"/>
        </w:rPr>
        <w:t>１－５　耐積雪等級</w:t>
      </w:r>
      <w:r>
        <w:t>(</w:t>
      </w:r>
      <w:r>
        <w:rPr>
          <w:rFonts w:hint="eastAsia"/>
        </w:rPr>
        <w:t>構造躯体の倒壊等防止及び損傷防止</w:t>
      </w:r>
      <w:r>
        <w:t>)</w:t>
      </w:r>
    </w:p>
    <w:p w:rsidR="00A85C6A" w:rsidRDefault="00A85C6A" w:rsidP="00A85C6A">
      <w:pPr>
        <w:adjustRightInd/>
        <w:spacing w:line="260" w:lineRule="exact"/>
      </w:pPr>
      <w:r>
        <w:rPr>
          <w:rFonts w:hint="eastAsia"/>
        </w:rPr>
        <w:pict>
          <v:rect id="_x0000_i1026" style="width:487.6pt;height:1pt;mso-position-vertical:absolute" o:hralign="center" o:hrstd="t" o:hr="t" fillcolor="#a0a0a0" stroked="f">
            <v:textbox inset="5.85pt,.7pt,5.85pt,.7pt"/>
          </v:rect>
        </w:pict>
      </w:r>
    </w:p>
    <w:p w:rsidR="00000000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２．火災時の安全に関すること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□２－１　感知警報装置設置等級</w:t>
      </w:r>
      <w:r>
        <w:t>(</w:t>
      </w:r>
      <w:r>
        <w:rPr>
          <w:rFonts w:hint="eastAsia"/>
        </w:rPr>
        <w:t>自住戸火災時</w:t>
      </w:r>
      <w:r>
        <w:t>)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□２－４　脱出対策</w:t>
      </w:r>
      <w:r>
        <w:t>(</w:t>
      </w:r>
      <w:r>
        <w:rPr>
          <w:rFonts w:hint="eastAsia"/>
        </w:rPr>
        <w:t>火災時</w:t>
      </w:r>
      <w:r>
        <w:t>)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□２－５　耐火等級</w:t>
      </w:r>
      <w:r>
        <w:t>(</w:t>
      </w:r>
      <w:r>
        <w:rPr>
          <w:rFonts w:hint="eastAsia"/>
        </w:rPr>
        <w:t>延焼のおそれのある部分</w:t>
      </w:r>
      <w:r>
        <w:t>(</w:t>
      </w:r>
      <w:r>
        <w:rPr>
          <w:rFonts w:hint="eastAsia"/>
        </w:rPr>
        <w:t>開口部以外</w:t>
      </w:r>
      <w:r>
        <w:t>))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□２－６　耐火等級</w:t>
      </w:r>
      <w:r>
        <w:t>(</w:t>
      </w:r>
      <w:r>
        <w:rPr>
          <w:rFonts w:hint="eastAsia"/>
        </w:rPr>
        <w:t>延焼のおそれのある部分</w:t>
      </w:r>
      <w:r>
        <w:t>(</w:t>
      </w:r>
      <w:r>
        <w:rPr>
          <w:rFonts w:hint="eastAsia"/>
        </w:rPr>
        <w:t>開口部</w:t>
      </w:r>
      <w:r>
        <w:t>))</w:t>
      </w:r>
    </w:p>
    <w:p w:rsidR="00A85C6A" w:rsidRDefault="00A85C6A" w:rsidP="00A85C6A">
      <w:pPr>
        <w:adjustRightInd/>
        <w:spacing w:line="260" w:lineRule="exact"/>
      </w:pPr>
      <w:r>
        <w:rPr>
          <w:rFonts w:hint="eastAsia"/>
        </w:rPr>
        <w:pict>
          <v:rect id="_x0000_i1029" style="width:487.6pt;height:1pt;mso-position-vertical:absolute" o:hralign="center" o:hrstd="t" o:hr="t" fillcolor="#a0a0a0" stroked="f">
            <v:textbox inset="5.85pt,.7pt,5.85pt,.7pt"/>
          </v:rect>
        </w:pict>
      </w:r>
    </w:p>
    <w:p w:rsidR="00000000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５．温熱環境・エネルギー消費量に関すること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□５－１　断熱等性能等級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□５－２　一次エネルギー消費量等級</w:t>
      </w:r>
    </w:p>
    <w:p w:rsidR="00A85C6A" w:rsidRDefault="00A85C6A" w:rsidP="00A85C6A">
      <w:pPr>
        <w:adjustRightInd/>
        <w:spacing w:line="260" w:lineRule="exact"/>
      </w:pPr>
      <w:r>
        <w:rPr>
          <w:rFonts w:hint="eastAsia"/>
        </w:rPr>
        <w:pict>
          <v:rect id="_x0000_i1030" style="width:487.6pt;height:1pt;mso-position-vertical:absolute" o:hralign="center" o:hrstd="t" o:hr="t" fillcolor="#a0a0a0" stroked="f">
            <v:textbox inset="5.85pt,.7pt,5.85pt,.7pt"/>
          </v:rect>
        </w:pict>
      </w:r>
    </w:p>
    <w:p w:rsidR="00000000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６．空気環境に関すること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□６－１　ホルムアルデヒド対策</w:t>
      </w:r>
      <w:r>
        <w:t>(</w:t>
      </w:r>
      <w:r>
        <w:rPr>
          <w:rFonts w:hint="eastAsia"/>
        </w:rPr>
        <w:t>内装及び天井裏等</w:t>
      </w:r>
      <w:r>
        <w:t>)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□６－２　換気対策</w:t>
      </w:r>
    </w:p>
    <w:p w:rsidR="00A85C6A" w:rsidRDefault="00A85C6A" w:rsidP="00A85C6A">
      <w:pPr>
        <w:adjustRightInd/>
        <w:spacing w:line="260" w:lineRule="exact"/>
      </w:pPr>
      <w:r>
        <w:rPr>
          <w:rFonts w:hint="eastAsia"/>
        </w:rPr>
        <w:pict>
          <v:rect id="_x0000_i1031" style="width:487.6pt;height:1pt;mso-position-vertical:absolute" o:hralign="center" o:hrstd="t" o:hr="t" fillcolor="#a0a0a0" stroked="f">
            <v:textbox inset="5.85pt,.7pt,5.85pt,.7pt"/>
          </v:rect>
        </w:pict>
      </w:r>
    </w:p>
    <w:p w:rsidR="00000000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７．光・視環境に関すること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□７－１　単純開口率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□７－２　方位別開口比</w:t>
      </w:r>
    </w:p>
    <w:p w:rsidR="00A85C6A" w:rsidRDefault="00A85C6A" w:rsidP="00A85C6A">
      <w:pPr>
        <w:adjustRightInd/>
        <w:spacing w:line="260" w:lineRule="exact"/>
      </w:pPr>
      <w:r>
        <w:rPr>
          <w:rFonts w:hint="eastAsia"/>
        </w:rPr>
        <w:pict>
          <v:rect id="_x0000_i1032" style="width:487.6pt;height:1pt;mso-position-vertical:absolute" o:hralign="center" o:hrstd="t" o:hr="t" fillcolor="#a0a0a0" stroked="f">
            <v:textbox inset="5.85pt,.7pt,5.85pt,.7pt"/>
          </v:rect>
        </w:pict>
      </w:r>
    </w:p>
    <w:p w:rsidR="00000000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８．音環境に関すること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□８－４　透過損失等級</w:t>
      </w:r>
      <w:r>
        <w:t>(</w:t>
      </w:r>
      <w:r>
        <w:rPr>
          <w:rFonts w:hint="eastAsia"/>
        </w:rPr>
        <w:t>外壁開口部</w:t>
      </w:r>
      <w:r>
        <w:t>)</w:t>
      </w:r>
    </w:p>
    <w:p w:rsidR="00A85C6A" w:rsidRDefault="00A85C6A" w:rsidP="00A85C6A">
      <w:pPr>
        <w:adjustRightInd/>
        <w:spacing w:line="260" w:lineRule="exact"/>
      </w:pPr>
      <w:r>
        <w:rPr>
          <w:rFonts w:hint="eastAsia"/>
        </w:rPr>
        <w:pict>
          <v:rect id="_x0000_i1033" style="width:487.6pt;height:1pt;mso-position-vertical:absolute" o:hralign="center" o:hrstd="t" o:hr="t" fillcolor="#a0a0a0" stroked="f">
            <v:textbox inset="5.85pt,.7pt,5.85pt,.7pt"/>
          </v:rect>
        </w:pict>
      </w:r>
    </w:p>
    <w:p w:rsidR="00000000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９．高齢者等への配慮に関すること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□９－１　高齢者等配慮対策等級</w:t>
      </w:r>
      <w:r>
        <w:t>(</w:t>
      </w:r>
      <w:r>
        <w:rPr>
          <w:rFonts w:hint="eastAsia"/>
        </w:rPr>
        <w:t>専用部分</w:t>
      </w:r>
      <w:r>
        <w:t>)</w:t>
      </w:r>
    </w:p>
    <w:p w:rsidR="00A85C6A" w:rsidRDefault="00A85C6A" w:rsidP="00A85C6A">
      <w:pPr>
        <w:adjustRightInd/>
        <w:spacing w:line="260" w:lineRule="exact"/>
      </w:pPr>
      <w:r>
        <w:rPr>
          <w:rFonts w:hint="eastAsia"/>
        </w:rPr>
        <w:pict>
          <v:rect id="_x0000_i1034" style="width:487.6pt;height:1pt;mso-position-vertical:absolute" o:hralign="center" o:hrstd="t" o:hr="t" fillcolor="#a0a0a0" stroked="f">
            <v:textbox inset="5.85pt,.7pt,5.85pt,.7pt"/>
          </v:rect>
        </w:pict>
      </w:r>
    </w:p>
    <w:p w:rsidR="00000000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１０．防犯に関すること</w:t>
      </w:r>
    </w:p>
    <w:p w:rsidR="00000000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□１０－１　開口部の侵入防止対策</w:t>
      </w:r>
    </w:p>
    <w:p w:rsidR="00000000" w:rsidRDefault="00A85C6A" w:rsidP="00A85C6A">
      <w:pPr>
        <w:adjustRightInd/>
        <w:spacing w:line="260" w:lineRule="exact"/>
        <w:rPr>
          <w:rFonts w:hAnsi="Times New Roman" w:cs="Times New Roman"/>
        </w:rPr>
      </w:pPr>
    </w:p>
    <w:p w:rsidR="00000000" w:rsidRDefault="00A85C6A" w:rsidP="00A85C6A">
      <w:pPr>
        <w:adjustRightInd/>
        <w:spacing w:line="260" w:lineRule="exact"/>
        <w:ind w:firstLine="210"/>
        <w:rPr>
          <w:rFonts w:hAnsi="Times New Roman" w:cs="Times New Roman"/>
        </w:rPr>
      </w:pPr>
      <w:r>
        <w:rPr>
          <w:rFonts w:hint="eastAsia"/>
        </w:rPr>
        <w:t>（注意）</w:t>
      </w:r>
    </w:p>
    <w:p w:rsidR="00000000" w:rsidRDefault="00A85C6A" w:rsidP="00A85C6A">
      <w:pPr>
        <w:adjustRightInd/>
        <w:spacing w:line="260" w:lineRule="exact"/>
        <w:ind w:left="630" w:hanging="210"/>
        <w:rPr>
          <w:rFonts w:hAnsi="Times New Roman" w:cs="Times New Roman"/>
        </w:rPr>
      </w:pPr>
      <w:r>
        <w:rPr>
          <w:rFonts w:hint="eastAsia"/>
        </w:rPr>
        <w:t>①　選択を希望する性能表示事項のチェックボックスに「レ」マークを入れてください。</w:t>
      </w:r>
    </w:p>
    <w:p w:rsidR="00000000" w:rsidRDefault="00A85C6A" w:rsidP="00A85C6A">
      <w:pPr>
        <w:adjustRightInd/>
        <w:spacing w:line="260" w:lineRule="exact"/>
        <w:ind w:left="630" w:hanging="210"/>
        <w:rPr>
          <w:rFonts w:hAnsi="Times New Roman" w:cs="Times New Roman"/>
        </w:rPr>
      </w:pPr>
      <w:r>
        <w:rPr>
          <w:rFonts w:hint="eastAsia"/>
        </w:rPr>
        <w:t>②「５．温熱環境・エネルギー消費量に関すること」については「５－１　断熱等性能等級」又は「５－２一次エネルギー消費量等級」のいずれか、若しくは両方の選択が必要です。</w:t>
      </w:r>
    </w:p>
    <w:p w:rsidR="00000000" w:rsidRDefault="00A85C6A" w:rsidP="00A85C6A">
      <w:pPr>
        <w:adjustRightInd/>
        <w:spacing w:line="260" w:lineRule="exact"/>
        <w:rPr>
          <w:rFonts w:hAnsi="Times New Roman" w:cs="Times New Roman"/>
        </w:rPr>
      </w:pPr>
    </w:p>
    <w:p w:rsidR="00A85C6A" w:rsidRDefault="00A85C6A" w:rsidP="00A85C6A">
      <w:pPr>
        <w:adjustRightInd/>
        <w:spacing w:line="260" w:lineRule="exact"/>
      </w:pPr>
      <w:r>
        <w:rPr>
          <w:rFonts w:hint="eastAsia"/>
        </w:rPr>
        <w:pict>
          <v:rect id="_x0000_i1035" style="width:487.6pt;height:1pt;mso-position-vertical:absolute" o:hralign="center" o:hrstd="t" o:hr="t" fillcolor="#a0a0a0" stroked="f">
            <v:textbox inset="5.85pt,.7pt,5.85pt,.7pt"/>
          </v:rect>
        </w:pict>
      </w:r>
    </w:p>
    <w:p w:rsidR="00000000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 xml:space="preserve">　【地</w:t>
      </w:r>
      <w:r>
        <w:rPr>
          <w:rFonts w:hint="eastAsia"/>
        </w:rPr>
        <w:t>盤の液状化に関する情報提供】</w:t>
      </w:r>
    </w:p>
    <w:p w:rsidR="00000000" w:rsidRDefault="00A85C6A" w:rsidP="00A85C6A">
      <w:pPr>
        <w:adjustRightInd/>
        <w:spacing w:line="260" w:lineRule="exact"/>
        <w:ind w:firstLine="630"/>
        <w:rPr>
          <w:rFonts w:hAnsi="Times New Roman" w:cs="Times New Roman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地盤の液状化に関する情報提供を行う</w:t>
      </w:r>
      <w:r>
        <w:t>(</w:t>
      </w:r>
      <w:r>
        <w:rPr>
          <w:rFonts w:hint="eastAsia"/>
        </w:rPr>
        <w:t>情報提供の内容は申出書による</w:t>
      </w:r>
      <w:r>
        <w:t>)</w:t>
      </w:r>
    </w:p>
    <w:p w:rsidR="00000000" w:rsidRDefault="00A85C6A" w:rsidP="00A85C6A">
      <w:pPr>
        <w:adjustRightInd/>
        <w:spacing w:line="260" w:lineRule="exact"/>
        <w:ind w:firstLine="630"/>
        <w:rPr>
          <w:rFonts w:hAnsi="Times New Roman" w:cs="Times New Roman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地盤の液状化に関する情報提供を行わない</w:t>
      </w:r>
    </w:p>
    <w:p w:rsidR="00000000" w:rsidRDefault="00A85C6A" w:rsidP="00A85C6A">
      <w:pPr>
        <w:adjustRightInd/>
        <w:spacing w:line="260" w:lineRule="exact"/>
        <w:rPr>
          <w:rFonts w:hAnsi="Times New Roman" w:cs="Times New Roman"/>
        </w:rPr>
      </w:pPr>
    </w:p>
    <w:p w:rsidR="00000000" w:rsidRDefault="00A85C6A" w:rsidP="00A85C6A">
      <w:pPr>
        <w:adjustRightInd/>
        <w:spacing w:line="260" w:lineRule="exact"/>
        <w:ind w:firstLine="210"/>
        <w:rPr>
          <w:rFonts w:hAnsi="Times New Roman" w:cs="Times New Roman"/>
        </w:rPr>
      </w:pPr>
      <w:r>
        <w:rPr>
          <w:rFonts w:hint="eastAsia"/>
        </w:rPr>
        <w:t>（注意）</w:t>
      </w:r>
    </w:p>
    <w:p w:rsidR="00000000" w:rsidRDefault="00A85C6A" w:rsidP="00A85C6A">
      <w:pPr>
        <w:adjustRightInd/>
        <w:spacing w:line="260" w:lineRule="exact"/>
        <w:ind w:firstLine="524"/>
      </w:pPr>
      <w:r>
        <w:rPr>
          <w:rFonts w:hint="eastAsia"/>
        </w:rPr>
        <w:t>情報提供について、いずれかのチェックボックスに「レ」マークを入れてください。</w:t>
      </w:r>
    </w:p>
    <w:p w:rsidR="00A85C6A" w:rsidRDefault="00A85C6A" w:rsidP="00A85C6A">
      <w:pPr>
        <w:adjustRightInd/>
        <w:spacing w:line="260" w:lineRule="exact"/>
      </w:pPr>
      <w:r>
        <w:rPr>
          <w:rFonts w:hint="eastAsia"/>
        </w:rPr>
        <w:pict>
          <v:rect id="_x0000_i1036" style="width:487.6pt;height:1pt;mso-position-vertical:absolute" o:hralign="center" o:hrstd="t" o:hr="t" fillcolor="#a0a0a0" stroked="f">
            <v:textbox inset="5.85pt,.7pt,5.85pt,.7pt"/>
          </v:rect>
        </w:pict>
      </w:r>
    </w:p>
    <w:p w:rsidR="00A85C6A" w:rsidRDefault="00A85C6A" w:rsidP="00A85C6A">
      <w:pPr>
        <w:adjustRightInd/>
        <w:spacing w:line="260" w:lineRule="exact"/>
        <w:rPr>
          <w:rFonts w:hAnsi="Times New Roman" w:cs="Times New Roman" w:hint="eastAsia"/>
        </w:rPr>
      </w:pPr>
      <w:bookmarkStart w:id="0" w:name="_GoBack"/>
      <w:bookmarkEnd w:id="0"/>
    </w:p>
    <w:sectPr w:rsidR="00A85C6A">
      <w:type w:val="continuous"/>
      <w:pgSz w:w="11904" w:h="16836"/>
      <w:pgMar w:top="1134" w:right="1076" w:bottom="1440" w:left="1076" w:header="720" w:footer="720" w:gutter="0"/>
      <w:pgNumType w:start="1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5C6A">
      <w:r>
        <w:separator/>
      </w:r>
    </w:p>
  </w:endnote>
  <w:endnote w:type="continuationSeparator" w:id="0">
    <w:p w:rsidR="00000000" w:rsidRDefault="00A8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5C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A8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6A"/>
    <w:rsid w:val="00A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881027-BC08-4902-92BA-212C04F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ykjc</dc:creator>
  <cp:keywords/>
  <dc:description/>
  <cp:lastModifiedBy>owner</cp:lastModifiedBy>
  <cp:revision>2</cp:revision>
  <dcterms:created xsi:type="dcterms:W3CDTF">2018-05-31T03:39:00Z</dcterms:created>
  <dcterms:modified xsi:type="dcterms:W3CDTF">2018-05-31T03:39:00Z</dcterms:modified>
</cp:coreProperties>
</file>